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Инструкция Zoom</w:t>
      </w:r>
    </w:p>
    <w:p>
      <w:pPr>
        <w:pStyle w:val="BodyText"/>
        <w:rPr>
          <w:b/>
          <w:sz w:val="34"/>
        </w:rPr>
      </w:pPr>
    </w:p>
    <w:p>
      <w:pPr>
        <w:pStyle w:val="Heading1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0" w:lineRule="auto" w:before="277" w:after="0"/>
        <w:ind w:left="814" w:right="0" w:hanging="709"/>
        <w:jc w:val="left"/>
      </w:pPr>
      <w:r>
        <w:rPr/>
        <w:t>Подготовка рабочего места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line="360" w:lineRule="auto" w:before="0"/>
        <w:ind w:left="106" w:right="0" w:firstLine="0"/>
        <w:jc w:val="left"/>
        <w:rPr>
          <w:sz w:val="28"/>
        </w:rPr>
      </w:pPr>
      <w:r>
        <w:rPr>
          <w:sz w:val="28"/>
        </w:rPr>
        <w:t>Для участия в конференции Zoom необходимо скачать и установить общедоступное программное обеспечение «</w:t>
      </w:r>
      <w:r>
        <w:rPr>
          <w:i/>
          <w:sz w:val="28"/>
        </w:rPr>
        <w:t>Клиент Zoom для конференций</w:t>
      </w:r>
      <w:r>
        <w:rPr>
          <w:sz w:val="28"/>
        </w:rPr>
        <w:t>».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360" w:lineRule="auto" w:before="0" w:after="0"/>
        <w:ind w:left="1186" w:right="103" w:hanging="721"/>
        <w:jc w:val="left"/>
        <w:rPr>
          <w:sz w:val="28"/>
        </w:rPr>
      </w:pPr>
      <w:r>
        <w:rPr>
          <w:sz w:val="28"/>
        </w:rPr>
        <w:t>Для скачивания и установки пройдите по ссылке или введите её в адресную строку браузера: </w:t>
      </w:r>
      <w:r>
        <w:rPr>
          <w:i/>
          <w:sz w:val="28"/>
        </w:rPr>
        <w:t>https://zoom.us/download#client_4meeting </w:t>
      </w:r>
      <w:r>
        <w:rPr>
          <w:sz w:val="28"/>
        </w:rPr>
        <w:t>и нажмите</w:t>
      </w:r>
      <w:r>
        <w:rPr>
          <w:spacing w:val="33"/>
          <w:sz w:val="28"/>
        </w:rPr>
        <w:t> </w:t>
      </w:r>
      <w:r>
        <w:rPr>
          <w:sz w:val="28"/>
        </w:rPr>
        <w:t>кнопку</w:t>
      </w:r>
    </w:p>
    <w:p>
      <w:pPr>
        <w:spacing w:line="321" w:lineRule="exact" w:before="0"/>
        <w:ind w:left="1186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i/>
          <w:sz w:val="28"/>
        </w:rPr>
        <w:t>Загрузить</w:t>
      </w:r>
      <w:r>
        <w:rPr>
          <w:sz w:val="28"/>
        </w:rPr>
        <w:t>» в блоке «</w:t>
      </w:r>
      <w:r>
        <w:rPr>
          <w:i/>
          <w:sz w:val="28"/>
        </w:rPr>
        <w:t>Клиент Zoom для конференций</w:t>
      </w:r>
      <w:r>
        <w:rPr>
          <w:sz w:val="28"/>
        </w:rPr>
        <w:t>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360362</wp:posOffset>
            </wp:positionH>
            <wp:positionV relativeFrom="paragraph">
              <wp:posOffset>122069</wp:posOffset>
            </wp:positionV>
            <wp:extent cx="6804521" cy="512635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521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1910" w:h="16840"/>
          <w:pgMar w:top="480" w:bottom="28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0" w:lineRule="auto" w:before="61" w:after="0"/>
        <w:ind w:left="1186" w:right="0" w:hanging="721"/>
        <w:jc w:val="left"/>
        <w:rPr>
          <w:sz w:val="28"/>
        </w:rPr>
      </w:pPr>
      <w:r>
        <w:rPr>
          <w:sz w:val="28"/>
        </w:rPr>
        <w:t>После завершения загрузки запустите файл установки</w:t>
      </w:r>
      <w:r>
        <w:rPr>
          <w:spacing w:val="-5"/>
          <w:sz w:val="28"/>
        </w:rPr>
        <w:t> </w:t>
      </w:r>
      <w:r>
        <w:rPr>
          <w:i/>
          <w:sz w:val="28"/>
        </w:rPr>
        <w:t>ZoomInstaller</w:t>
      </w:r>
      <w:r>
        <w:rPr>
          <w:sz w:val="28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360045</wp:posOffset>
            </wp:positionH>
            <wp:positionV relativeFrom="paragraph">
              <wp:posOffset>122089</wp:posOffset>
            </wp:positionV>
            <wp:extent cx="6804057" cy="512635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057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0" w:lineRule="auto" w:before="0" w:after="0"/>
        <w:ind w:left="1186" w:right="0" w:hanging="721"/>
        <w:jc w:val="left"/>
        <w:rPr>
          <w:sz w:val="28"/>
        </w:rPr>
      </w:pPr>
      <w:r>
        <w:rPr>
          <w:sz w:val="28"/>
        </w:rPr>
        <w:t>Дождитесь завершения</w:t>
      </w:r>
      <w:r>
        <w:rPr>
          <w:spacing w:val="-2"/>
          <w:sz w:val="28"/>
        </w:rPr>
        <w:t> </w:t>
      </w:r>
      <w:r>
        <w:rPr>
          <w:sz w:val="28"/>
        </w:rPr>
        <w:t>установки: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1322705</wp:posOffset>
            </wp:positionH>
            <wp:positionV relativeFrom="paragraph">
              <wp:posOffset>119902</wp:posOffset>
            </wp:positionV>
            <wp:extent cx="4914900" cy="112395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239"/>
        <w:ind w:left="106"/>
      </w:pPr>
      <w:r>
        <w:rPr/>
        <w:t>Установка программного обеспечения завершена.</w:t>
      </w:r>
    </w:p>
    <w:p>
      <w:pPr>
        <w:spacing w:after="0"/>
        <w:sectPr>
          <w:pgSz w:w="11910" w:h="16840"/>
          <w:pgMar w:top="48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827" w:val="left" w:leader="none"/>
        </w:tabs>
        <w:spacing w:line="240" w:lineRule="auto" w:before="65" w:after="0"/>
        <w:ind w:left="826" w:right="0" w:hanging="361"/>
        <w:jc w:val="left"/>
      </w:pPr>
      <w:r>
        <w:rPr/>
        <w:t>Участие в конференции</w:t>
      </w:r>
      <w:r>
        <w:rPr>
          <w:spacing w:val="-1"/>
        </w:rPr>
        <w:t> </w:t>
      </w:r>
      <w:r>
        <w:rPr/>
        <w:t>Zoom.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360" w:lineRule="auto" w:before="0" w:after="0"/>
        <w:ind w:left="1186" w:right="106" w:hanging="721"/>
        <w:jc w:val="left"/>
        <w:rPr>
          <w:sz w:val="28"/>
        </w:rPr>
      </w:pPr>
      <w:r>
        <w:rPr>
          <w:sz w:val="28"/>
        </w:rPr>
        <w:t>Организатор конференции Zoom направляет всем участникам мероприятия ссылку и (или) идентификатор</w:t>
      </w:r>
      <w:r>
        <w:rPr>
          <w:spacing w:val="-11"/>
          <w:sz w:val="28"/>
        </w:rPr>
        <w:t> </w:t>
      </w:r>
      <w:r>
        <w:rPr>
          <w:sz w:val="28"/>
        </w:rPr>
        <w:t>конференции.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466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Пример:</w:t>
      </w:r>
    </w:p>
    <w:p>
      <w:pPr>
        <w:spacing w:before="163"/>
        <w:ind w:left="466" w:right="0" w:firstLine="0"/>
        <w:jc w:val="left"/>
        <w:rPr>
          <w:i/>
          <w:sz w:val="28"/>
        </w:rPr>
      </w:pPr>
      <w:r>
        <w:rPr>
          <w:spacing w:val="-71"/>
          <w:w w:val="100"/>
          <w:sz w:val="28"/>
          <w:u w:val="single"/>
        </w:rPr>
        <w:t> </w:t>
      </w:r>
      <w:r>
        <w:rPr>
          <w:sz w:val="28"/>
          <w:u w:val="single"/>
        </w:rPr>
        <w:t>Ссылка:</w:t>
      </w:r>
      <w:r>
        <w:rPr>
          <w:sz w:val="28"/>
        </w:rPr>
        <w:t> </w:t>
      </w:r>
      <w:r>
        <w:rPr>
          <w:i/>
          <w:sz w:val="28"/>
        </w:rPr>
        <w:t>https://zoom.us/j/91906657656</w:t>
      </w:r>
    </w:p>
    <w:p>
      <w:pPr>
        <w:spacing w:before="160"/>
        <w:ind w:left="466" w:right="0" w:firstLine="0"/>
        <w:jc w:val="left"/>
        <w:rPr>
          <w:i/>
          <w:sz w:val="28"/>
        </w:rPr>
      </w:pPr>
      <w:r>
        <w:rPr>
          <w:spacing w:val="-71"/>
          <w:w w:val="100"/>
          <w:sz w:val="28"/>
          <w:u w:val="single"/>
        </w:rPr>
        <w:t> </w:t>
      </w:r>
      <w:r>
        <w:rPr>
          <w:sz w:val="28"/>
          <w:u w:val="single"/>
        </w:rPr>
        <w:t>Идентификатор:</w:t>
      </w:r>
      <w:r>
        <w:rPr>
          <w:sz w:val="28"/>
        </w:rPr>
        <w:t> </w:t>
      </w:r>
      <w:r>
        <w:rPr>
          <w:i/>
          <w:sz w:val="28"/>
        </w:rPr>
        <w:t>919 0665 7656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362" w:lineRule="auto" w:before="89" w:after="0"/>
        <w:ind w:left="1186" w:right="103" w:hanging="721"/>
        <w:jc w:val="left"/>
        <w:rPr>
          <w:sz w:val="28"/>
        </w:rPr>
      </w:pPr>
      <w:r>
        <w:rPr>
          <w:sz w:val="28"/>
        </w:rPr>
        <w:t>Для присоединения к конференции необходимо пройти по ссылке нажатием на нее либо копированием в адресную строку</w:t>
      </w:r>
      <w:r>
        <w:rPr>
          <w:spacing w:val="-10"/>
          <w:sz w:val="28"/>
        </w:rPr>
        <w:t> </w:t>
      </w:r>
      <w:r>
        <w:rPr>
          <w:sz w:val="28"/>
        </w:rPr>
        <w:t>браузера: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360045</wp:posOffset>
            </wp:positionH>
            <wp:positionV relativeFrom="paragraph">
              <wp:posOffset>161413</wp:posOffset>
            </wp:positionV>
            <wp:extent cx="6803554" cy="512635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554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top="480" w:bottom="28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360" w:lineRule="auto" w:before="61" w:after="0"/>
        <w:ind w:left="1186" w:right="103" w:hanging="721"/>
        <w:jc w:val="left"/>
        <w:rPr>
          <w:sz w:val="28"/>
        </w:rPr>
      </w:pPr>
      <w:r>
        <w:rPr>
          <w:sz w:val="28"/>
        </w:rPr>
        <w:t>Если конференция еще не началась, в окне браузера отобразится </w:t>
      </w:r>
      <w:r>
        <w:rPr>
          <w:spacing w:val="2"/>
          <w:sz w:val="28"/>
        </w:rPr>
        <w:t>дата </w:t>
      </w:r>
      <w:r>
        <w:rPr>
          <w:sz w:val="28"/>
        </w:rPr>
        <w:t>и время начала</w:t>
      </w:r>
      <w:r>
        <w:rPr>
          <w:spacing w:val="-1"/>
          <w:sz w:val="28"/>
        </w:rPr>
        <w:t> </w:t>
      </w:r>
      <w:r>
        <w:rPr>
          <w:sz w:val="28"/>
        </w:rPr>
        <w:t>конференции:</w:t>
      </w:r>
    </w:p>
    <w:p>
      <w:pPr>
        <w:pStyle w:val="ListParagraph"/>
        <w:numPr>
          <w:ilvl w:val="1"/>
          <w:numId w:val="1"/>
        </w:numPr>
        <w:tabs>
          <w:tab w:pos="890" w:val="left" w:leader="none"/>
        </w:tabs>
        <w:spacing w:line="240" w:lineRule="auto" w:before="1" w:after="0"/>
        <w:ind w:left="889" w:right="0" w:hanging="424"/>
        <w:jc w:val="left"/>
        <w:rPr>
          <w:sz w:val="28"/>
        </w:rPr>
      </w:pPr>
      <w:r>
        <w:rPr>
          <w:sz w:val="28"/>
        </w:rPr>
        <w:t>2.4.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360045</wp:posOffset>
            </wp:positionH>
            <wp:positionV relativeFrom="paragraph">
              <wp:posOffset>106495</wp:posOffset>
            </wp:positionV>
            <wp:extent cx="6807595" cy="3384708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595" cy="338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360" w:lineRule="auto" w:before="0" w:after="6"/>
        <w:ind w:left="1186" w:right="105" w:hanging="721"/>
        <w:jc w:val="left"/>
        <w:rPr>
          <w:sz w:val="28"/>
        </w:rPr>
      </w:pPr>
      <w:r>
        <w:rPr>
          <w:sz w:val="28"/>
        </w:rPr>
        <w:t>Если конференция уже началась – Вам необходимо ввести Ваше имя и фамилию и нажать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Войти</w:t>
      </w:r>
      <w:r>
        <w:rPr>
          <w:sz w:val="28"/>
        </w:rPr>
        <w:t>»:</w:t>
      </w:r>
    </w:p>
    <w:p>
      <w:pPr>
        <w:pStyle w:val="BodyText"/>
        <w:ind w:left="3078"/>
        <w:rPr>
          <w:sz w:val="20"/>
        </w:rPr>
      </w:pPr>
      <w:r>
        <w:rPr>
          <w:sz w:val="20"/>
        </w:rPr>
        <w:drawing>
          <wp:inline distT="0" distB="0" distL="0" distR="0">
            <wp:extent cx="3055229" cy="2993517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229" cy="299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65"/>
        <w:ind w:left="106"/>
      </w:pPr>
      <w:r>
        <w:rPr/>
        <w:t>Подключение к конференции завершено.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2787" w:val="left" w:leader="none"/>
          <w:tab w:pos="4847" w:val="left" w:leader="none"/>
          <w:tab w:pos="7044" w:val="left" w:leader="none"/>
          <w:tab w:pos="9040" w:val="left" w:leader="none"/>
          <w:tab w:pos="10037" w:val="left" w:leader="none"/>
        </w:tabs>
        <w:spacing w:line="360" w:lineRule="auto"/>
        <w:ind w:left="106" w:right="111"/>
      </w:pPr>
      <w:r>
        <w:rPr/>
        <w:t>Дополнительная</w:t>
        <w:tab/>
        <w:t>справочная</w:t>
        <w:tab/>
        <w:t>информация</w:t>
        <w:tab/>
        <w:t>размещена</w:t>
        <w:tab/>
        <w:t>по</w:t>
        <w:tab/>
      </w:r>
      <w:r>
        <w:rPr>
          <w:spacing w:val="-4"/>
        </w:rPr>
        <w:t>ссылке </w:t>
      </w:r>
      <w:hyperlink r:id="rId11">
        <w:r>
          <w:rPr>
            <w:color w:val="0000FF"/>
            <w:u w:val="single" w:color="0000FF"/>
          </w:rPr>
          <w:t>https://support.zoom.us/hc/ru</w:t>
        </w:r>
      </w:hyperlink>
      <w:r>
        <w:rPr/>
        <w:t>.</w:t>
      </w:r>
    </w:p>
    <w:sectPr>
      <w:pgSz w:w="1191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4" w:hanging="70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7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8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8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8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7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7" w:hanging="7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814" w:hanging="70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136" w:right="413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6" w:hanging="72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s://support.zoom.us/hc/ru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2020-09-09T05:55:32Z</dcterms:created>
  <dcterms:modified xsi:type="dcterms:W3CDTF">2020-09-09T05:55:32Z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2020-09-09T00:00:00Z</vt:filetime>
  </property>
</Properties>
</file>